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326E" w14:textId="77777777" w:rsidR="00C16B21" w:rsidRPr="009A5962" w:rsidRDefault="00C16B21" w:rsidP="002F20C7">
      <w:pPr>
        <w:spacing w:after="0" w:line="240" w:lineRule="auto"/>
        <w:ind w:left="0" w:firstLine="0"/>
        <w:jc w:val="both"/>
        <w:rPr>
          <w:rFonts w:ascii="Arial" w:eastAsia="HVD Poster Clean" w:hAnsi="Arial" w:cs="Arial"/>
          <w:b/>
          <w:sz w:val="22"/>
          <w:szCs w:val="20"/>
        </w:rPr>
      </w:pPr>
    </w:p>
    <w:p w14:paraId="671E6679" w14:textId="25DDAF84" w:rsidR="009A5962" w:rsidRPr="00F110E7" w:rsidRDefault="00BA6848" w:rsidP="004F4087">
      <w:pPr>
        <w:spacing w:after="0" w:line="240" w:lineRule="auto"/>
        <w:ind w:left="0" w:right="310" w:firstLine="0"/>
        <w:rPr>
          <w:rFonts w:ascii="HVD Poster Clean" w:eastAsia="HVD Poster Clean" w:hAnsi="HVD Poster Clean" w:cs="HVD Poster Clean"/>
          <w:b/>
          <w:bCs/>
          <w:color w:val="7D3B8D"/>
          <w:sz w:val="84"/>
          <w:szCs w:val="84"/>
        </w:rPr>
      </w:pPr>
      <w:bookmarkStart w:id="0" w:name="_Hlk217892909"/>
      <w:r w:rsidRPr="00F110E7">
        <w:rPr>
          <w:rFonts w:ascii="HVD Poster Clean" w:hAnsi="HVD Poster Clean"/>
          <w:b/>
          <w:color w:val="7D3B8D"/>
          <w:sz w:val="84"/>
          <w:szCs w:val="8"/>
        </w:rPr>
        <w:t>কিশোর-কিশোরীদের</w:t>
      </w:r>
    </w:p>
    <w:p w14:paraId="410845A1" w14:textId="3DC2FFAF" w:rsidR="00BA6848" w:rsidRPr="00F110E7" w:rsidRDefault="00BA6848" w:rsidP="004F4087">
      <w:pPr>
        <w:spacing w:after="0" w:line="240" w:lineRule="auto"/>
        <w:ind w:left="0" w:right="310" w:firstLine="0"/>
        <w:rPr>
          <w:rFonts w:ascii="HVD Poster Clean" w:eastAsia="HVD Poster Clean" w:hAnsi="HVD Poster Clean" w:cs="HVD Poster Clean"/>
          <w:b/>
          <w:bCs/>
          <w:color w:val="7D3B8D"/>
          <w:sz w:val="84"/>
          <w:szCs w:val="84"/>
        </w:rPr>
      </w:pPr>
      <w:r w:rsidRPr="00F110E7">
        <w:rPr>
          <w:rFonts w:ascii="HVD Poster Clean" w:hAnsi="HVD Poster Clean"/>
          <w:b/>
          <w:color w:val="7D3B8D"/>
          <w:sz w:val="84"/>
          <w:szCs w:val="8"/>
        </w:rPr>
        <w:t xml:space="preserve">স্বাস্থ্যসেবার বিষয়ে </w:t>
      </w:r>
    </w:p>
    <w:p w14:paraId="78308CB0" w14:textId="06789D45" w:rsidR="00BA6848" w:rsidRPr="00F110E7" w:rsidRDefault="00BA6848" w:rsidP="004F4087">
      <w:pPr>
        <w:spacing w:after="0" w:line="240" w:lineRule="auto"/>
        <w:ind w:left="0" w:right="310" w:firstLine="0"/>
        <w:rPr>
          <w:rFonts w:ascii="HVD Poster Clean" w:eastAsia="HVD Poster Clean" w:hAnsi="HVD Poster Clean" w:cs="HVD Poster Clean"/>
          <w:color w:val="7D3B8D"/>
          <w:sz w:val="92"/>
          <w:szCs w:val="92"/>
        </w:rPr>
      </w:pPr>
      <w:r w:rsidRPr="00F110E7">
        <w:rPr>
          <w:rFonts w:ascii="HVD Poster Clean" w:hAnsi="HVD Poster Clean"/>
          <w:b/>
          <w:color w:val="7D3B8D"/>
          <w:sz w:val="84"/>
          <w:szCs w:val="8"/>
        </w:rPr>
        <w:t>আপনার মতামত জানান।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12"/>
        <w:gridCol w:w="4314"/>
      </w:tblGrid>
      <w:tr w:rsidR="002F20C7" w:rsidRPr="004F4087" w14:paraId="59AE9C36" w14:textId="77777777" w:rsidTr="002F20C7">
        <w:trPr>
          <w:trHeight w:val="2455"/>
        </w:trPr>
        <w:tc>
          <w:tcPr>
            <w:tcW w:w="6012" w:type="dxa"/>
            <w:vMerge w:val="restart"/>
          </w:tcPr>
          <w:bookmarkEnd w:id="0"/>
          <w:p w14:paraId="62BED48A" w14:textId="77777777" w:rsidR="00BA6848" w:rsidRPr="00F110E7" w:rsidRDefault="00BA6848" w:rsidP="00BA6848">
            <w:pPr>
              <w:spacing w:after="0" w:line="187" w:lineRule="auto"/>
              <w:ind w:left="0" w:right="432" w:firstLine="0"/>
              <w:rPr>
                <w:rFonts w:ascii="Poppins" w:eastAsia="Poppins" w:hAnsi="Poppins" w:cs="Poppins"/>
                <w:b/>
                <w:color w:val="78368B"/>
                <w:sz w:val="36"/>
                <w:szCs w:val="20"/>
              </w:rPr>
            </w:pPr>
            <w:r w:rsidRPr="00F110E7">
              <w:rPr>
                <w:rFonts w:ascii="Poppins" w:hAnsi="Poppins"/>
                <w:b/>
                <w:color w:val="78368B"/>
                <w:sz w:val="36"/>
                <w:szCs w:val="20"/>
              </w:rPr>
              <w:t>দ্যা চিলড্রেন অ্যান্ড ইয়ং পিপল’স পেশেন্ট এক্সপেরিয়েন্স সার্ভে [শিশু ও তরুণ রোগীদের অভিজ্ঞতার উপর জরিপ] ২০২৬</w:t>
            </w:r>
          </w:p>
          <w:p w14:paraId="71B4D3D5" w14:textId="77777777" w:rsidR="00BA6848" w:rsidRPr="00F110E7" w:rsidRDefault="00BA6848" w:rsidP="00BA6848">
            <w:pPr>
              <w:spacing w:before="180" w:after="0" w:line="257" w:lineRule="auto"/>
              <w:ind w:left="0" w:right="893" w:firstLine="0"/>
              <w:rPr>
                <w:rFonts w:ascii="NexaRegular" w:hAnsi="NexaRegular"/>
                <w:sz w:val="22"/>
                <w:szCs w:val="20"/>
              </w:rPr>
            </w:pPr>
            <w:r w:rsidRPr="00F110E7">
              <w:rPr>
                <w:rFonts w:ascii="NexaRegular" w:hAnsi="NexaRegular"/>
                <w:sz w:val="22"/>
                <w:szCs w:val="20"/>
              </w:rPr>
              <w:t>আমরা এই হাসপাতালে প্রাপ্ত চিকিৎসা সেবা সম্পর্কে মানুষের মতামত জানতে চাই।  আমরা শিশু, তরুণ ব্যক্তি এবং তাদের মা-বাবা বা কেয়ারারদের মতামত জানতে প্রশ্ন করব।</w:t>
            </w:r>
          </w:p>
          <w:p w14:paraId="412F8937" w14:textId="77777777" w:rsidR="00BA6848" w:rsidRPr="00F110E7" w:rsidRDefault="00BA6848" w:rsidP="00BA6848">
            <w:pPr>
              <w:spacing w:before="180" w:after="0" w:line="257" w:lineRule="auto"/>
              <w:ind w:left="0" w:right="893" w:firstLine="0"/>
              <w:rPr>
                <w:rFonts w:ascii="NexaRegular" w:hAnsi="NexaRegular"/>
                <w:sz w:val="22"/>
                <w:szCs w:val="20"/>
              </w:rPr>
            </w:pPr>
            <w:r w:rsidRPr="00F110E7">
              <w:rPr>
                <w:rFonts w:ascii="NexaRegular" w:hAnsi="NexaRegular"/>
                <w:sz w:val="22"/>
                <w:szCs w:val="20"/>
              </w:rPr>
              <w:t xml:space="preserve">এই সমীক্ষায় অংশগ্রহণ করা সম্পূর্ণ </w:t>
            </w:r>
            <w:r w:rsidRPr="00F110E7">
              <w:rPr>
                <w:rFonts w:ascii="NexaRegular" w:hAnsi="NexaRegular"/>
                <w:b/>
                <w:bCs/>
                <w:color w:val="7030A0"/>
                <w:sz w:val="22"/>
                <w:szCs w:val="20"/>
              </w:rPr>
              <w:t>স্বেচ্ছামূলক</w:t>
            </w:r>
            <w:r w:rsidRPr="00F110E7">
              <w:rPr>
                <w:rFonts w:ascii="NexaRegular" w:hAnsi="NexaRegular"/>
                <w:sz w:val="22"/>
                <w:szCs w:val="20"/>
              </w:rPr>
              <w:t xml:space="preserve"> এবং সব উত্তর </w:t>
            </w:r>
            <w:r w:rsidRPr="00F110E7">
              <w:rPr>
                <w:rFonts w:ascii="NexaRegular" w:hAnsi="NexaRegular"/>
                <w:b/>
                <w:bCs/>
                <w:color w:val="7030A0"/>
                <w:sz w:val="22"/>
                <w:szCs w:val="20"/>
              </w:rPr>
              <w:t>গোপন</w:t>
            </w:r>
            <w:r w:rsidRPr="00F110E7">
              <w:rPr>
                <w:rFonts w:ascii="NexaRegular" w:hAnsi="NexaRegular"/>
                <w:sz w:val="22"/>
                <w:szCs w:val="20"/>
              </w:rPr>
              <w:t xml:space="preserve"> রাখা হবে</w:t>
            </w:r>
            <w:r w:rsidRPr="00F110E7">
              <w:rPr>
                <w:rFonts w:ascii="NexaRegular" w:hAnsi="NexaRegular"/>
                <w:b/>
                <w:bCs/>
                <w:sz w:val="22"/>
                <w:szCs w:val="20"/>
              </w:rPr>
              <w:t>,</w:t>
            </w:r>
            <w:r w:rsidRPr="00F110E7">
              <w:rPr>
                <w:rFonts w:ascii="NexaRegular" w:hAnsi="NexaRegular"/>
                <w:sz w:val="22"/>
                <w:szCs w:val="20"/>
              </w:rPr>
              <w:t xml:space="preserve"> অর্থাৎ এইসব তথ্যের সাথে আপনার পরিচয়ের কোনো যোগসূত্র থাকবে না।       </w:t>
            </w:r>
          </w:p>
          <w:p w14:paraId="1135B046" w14:textId="7EA4A685" w:rsidR="00BA6848" w:rsidRPr="00F110E7" w:rsidRDefault="00BA6848" w:rsidP="00BA6848">
            <w:pPr>
              <w:spacing w:before="180" w:after="0" w:line="257" w:lineRule="auto"/>
              <w:ind w:left="0" w:right="893" w:firstLine="0"/>
              <w:rPr>
                <w:rFonts w:ascii="NexaRegular" w:hAnsi="NexaRegular"/>
                <w:sz w:val="22"/>
                <w:szCs w:val="20"/>
              </w:rPr>
            </w:pPr>
            <w:r w:rsidRPr="00F110E7">
              <w:rPr>
                <w:rFonts w:ascii="NexaRegular" w:hAnsi="NexaRegular"/>
                <w:sz w:val="22"/>
                <w:szCs w:val="20"/>
              </w:rPr>
              <w:t>আপনাকে যদি জরিপে অংশগ্রহণ করার জন্য আমন্ত্রণ জানানো হয়, তবে আপনি ডাকযোগে একটি চিঠি পাবেন এবং স্মরণ করিয়ে দেওয়ার জন্য টেক্সট ম্যাসেজ পাবেন।  এরপর আপনি অনলাইনে বা কাগজে কিছু প্রশ্নের উত্তর দিতে পারবেন।</w:t>
            </w:r>
          </w:p>
          <w:p w14:paraId="36C3B756" w14:textId="77777777" w:rsidR="00BA6848" w:rsidRPr="00F110E7" w:rsidRDefault="00BA6848" w:rsidP="00BA6848">
            <w:pPr>
              <w:spacing w:before="180" w:line="257" w:lineRule="auto"/>
              <w:ind w:left="0" w:right="893"/>
              <w:rPr>
                <w:rFonts w:ascii="NexaRegular" w:hAnsi="NexaRegular"/>
                <w:sz w:val="22"/>
                <w:szCs w:val="20"/>
              </w:rPr>
            </w:pPr>
            <w:r w:rsidRPr="00F110E7">
              <w:rPr>
                <w:rFonts w:ascii="NexaRegular" w:hAnsi="NexaRegular"/>
                <w:sz w:val="22"/>
                <w:szCs w:val="20"/>
              </w:rPr>
              <w:t xml:space="preserve">আপনার সাথে যোগাযোগ করার জন্য হাসপাতাল আমাদের গবেষণা টিমের সাথে কিছু তথ্য শেয়ার করবে। এর মধ্যে আপনার নাম, ফোন নম্বর এবং ডাক যোগাযোগের ঠিকানা অন্তর্ভুক্ত থাকবে। আমরা আপনার তথ্য </w:t>
            </w:r>
            <w:r w:rsidRPr="00F110E7">
              <w:rPr>
                <w:rFonts w:ascii="NexaRegular" w:hAnsi="NexaRegular"/>
                <w:b/>
                <w:bCs/>
                <w:color w:val="7030A0"/>
                <w:sz w:val="22"/>
                <w:szCs w:val="20"/>
              </w:rPr>
              <w:t>নিরাপদে</w:t>
            </w:r>
            <w:r w:rsidRPr="00F110E7">
              <w:rPr>
                <w:rFonts w:ascii="NexaRegular" w:hAnsi="NexaRegular"/>
                <w:sz w:val="22"/>
                <w:szCs w:val="20"/>
              </w:rPr>
              <w:t xml:space="preserve"> সংরক্ষণ করবো।</w:t>
            </w:r>
          </w:p>
          <w:p w14:paraId="53B82AF2" w14:textId="5859A3D9" w:rsidR="00BA6848" w:rsidRPr="00F110E7" w:rsidRDefault="00BA6848" w:rsidP="00BA6848">
            <w:pPr>
              <w:spacing w:before="180" w:after="0" w:line="257" w:lineRule="auto"/>
              <w:ind w:left="0" w:right="893" w:firstLine="0"/>
              <w:rPr>
                <w:rFonts w:ascii="NexaRegular" w:hAnsi="NexaRegular"/>
                <w:sz w:val="22"/>
                <w:szCs w:val="20"/>
              </w:rPr>
            </w:pPr>
            <w:r w:rsidRPr="00F110E7">
              <w:rPr>
                <w:rFonts w:ascii="NexaRegular" w:hAnsi="NexaRegular"/>
                <w:sz w:val="22"/>
                <w:szCs w:val="20"/>
              </w:rPr>
              <w:t xml:space="preserve"> দ্যা চিলড্রেন অ্যান্ড ইয়ং পিপল’স পেশেন্ট এক্সপেরিয়েন্স সার্ভে কর্তৃক যোগাযোগের তথ্য প্রক্রিয়াকরণ করার জন্য (এনএইচএস অ্যাক্ট, ২০০৬)-এর ২৫১ ধারার বিধান অনুযায়ী অনুমোদন রয়েছে।</w:t>
            </w:r>
          </w:p>
          <w:p w14:paraId="0DC47B6B" w14:textId="2513551C" w:rsidR="002F20C7" w:rsidRPr="009A5962" w:rsidRDefault="002F20C7" w:rsidP="009A5962">
            <w:pPr>
              <w:spacing w:before="100" w:after="0" w:line="257" w:lineRule="auto"/>
              <w:ind w:left="0" w:right="1071" w:firstLine="0"/>
              <w:rPr>
                <w:rFonts w:ascii="Poppins" w:eastAsia="Poppins" w:hAnsi="Poppins" w:cs="Poppins"/>
                <w:b/>
                <w:color w:val="78368B"/>
                <w:sz w:val="42"/>
              </w:rPr>
            </w:pPr>
          </w:p>
        </w:tc>
        <w:tc>
          <w:tcPr>
            <w:tcW w:w="4314" w:type="dxa"/>
          </w:tcPr>
          <w:p w14:paraId="0D74D12F" w14:textId="77777777" w:rsidR="00F110E7" w:rsidRDefault="00F110E7" w:rsidP="004F4087">
            <w:pPr>
              <w:spacing w:after="0" w:line="228" w:lineRule="auto"/>
              <w:ind w:left="0" w:right="162" w:firstLine="0"/>
              <w:rPr>
                <w:rFonts w:ascii="HVD Poster Clean" w:hAnsi="HVD Poster Clean"/>
                <w:b/>
                <w:color w:val="FFFFFF" w:themeColor="background1"/>
                <w:sz w:val="35"/>
                <w:szCs w:val="18"/>
              </w:rPr>
            </w:pPr>
          </w:p>
          <w:p w14:paraId="583460AA" w14:textId="2F132B67" w:rsidR="002F20C7" w:rsidRPr="00F110E7" w:rsidRDefault="00BA6848" w:rsidP="004F4087">
            <w:pPr>
              <w:spacing w:after="0" w:line="228" w:lineRule="auto"/>
              <w:ind w:left="0" w:right="162" w:firstLine="0"/>
              <w:rPr>
                <w:rFonts w:ascii="HVD Poster Clean" w:eastAsia="HVD Poster Clean" w:hAnsi="HVD Poster Clean" w:cs="HVD Poster Clean"/>
                <w:b/>
                <w:color w:val="FFFFFF" w:themeColor="background1"/>
                <w:sz w:val="35"/>
                <w:szCs w:val="18"/>
              </w:rPr>
            </w:pPr>
            <w:r w:rsidRPr="00F110E7">
              <w:rPr>
                <w:rFonts w:ascii="HVD Poster Clean" w:hAnsi="HVD Poster Clean"/>
                <w:b/>
                <w:color w:val="FFFFFF" w:themeColor="background1"/>
                <w:sz w:val="35"/>
                <w:szCs w:val="18"/>
              </w:rPr>
              <w:t xml:space="preserve">সবার জন্য আমাদের হাসপাতালে </w:t>
            </w:r>
          </w:p>
          <w:p w14:paraId="1707FEE6" w14:textId="77777777" w:rsidR="00BA6848" w:rsidRPr="00F110E7" w:rsidRDefault="00BA6848" w:rsidP="004F4087">
            <w:pPr>
              <w:spacing w:after="0" w:line="228" w:lineRule="auto"/>
              <w:ind w:left="0" w:right="162" w:firstLine="0"/>
              <w:rPr>
                <w:rFonts w:ascii="HVD Poster Clean" w:eastAsia="HVD Poster Clean" w:hAnsi="HVD Poster Clean" w:cs="HVD Poster Clean"/>
                <w:b/>
                <w:color w:val="FFFFFF" w:themeColor="background1"/>
                <w:sz w:val="35"/>
                <w:szCs w:val="18"/>
              </w:rPr>
            </w:pPr>
            <w:r w:rsidRPr="00F110E7">
              <w:rPr>
                <w:rFonts w:ascii="HVD Poster Clean" w:hAnsi="HVD Poster Clean"/>
                <w:b/>
                <w:color w:val="FFFFFF" w:themeColor="background1"/>
                <w:sz w:val="35"/>
                <w:szCs w:val="18"/>
              </w:rPr>
              <w:t xml:space="preserve"> সেবার মান উন্নত করতে   </w:t>
            </w:r>
          </w:p>
          <w:p w14:paraId="45BF5F0F" w14:textId="1D8B500A" w:rsidR="00BA6848" w:rsidRPr="00F110E7" w:rsidRDefault="00BA6848" w:rsidP="004F4087">
            <w:pPr>
              <w:spacing w:after="0" w:line="228" w:lineRule="auto"/>
              <w:ind w:left="0" w:right="162" w:firstLine="0"/>
              <w:rPr>
                <w:rFonts w:ascii="Poppins" w:eastAsia="Poppins" w:hAnsi="Poppins" w:cs="Poppins"/>
                <w:b/>
                <w:color w:val="FFFFFF" w:themeColor="background1"/>
                <w:sz w:val="35"/>
                <w:szCs w:val="18"/>
              </w:rPr>
            </w:pPr>
            <w:r w:rsidRPr="00F110E7">
              <w:rPr>
                <w:rFonts w:ascii="HVD Poster Clean" w:hAnsi="HVD Poster Clean"/>
                <w:b/>
                <w:color w:val="FFFFFF" w:themeColor="background1"/>
                <w:sz w:val="35"/>
                <w:szCs w:val="18"/>
              </w:rPr>
              <w:t xml:space="preserve">সাহায্য করুন। </w:t>
            </w:r>
          </w:p>
        </w:tc>
      </w:tr>
      <w:tr w:rsidR="002F20C7" w:rsidRPr="0097163E" w14:paraId="5AAEBA9B" w14:textId="77777777" w:rsidTr="002F20C7">
        <w:tc>
          <w:tcPr>
            <w:tcW w:w="6012" w:type="dxa"/>
            <w:vMerge/>
          </w:tcPr>
          <w:p w14:paraId="1AABB4B0" w14:textId="77777777" w:rsidR="002F20C7" w:rsidRPr="009A5962" w:rsidRDefault="002F20C7" w:rsidP="002F20C7">
            <w:pPr>
              <w:spacing w:after="0" w:line="240" w:lineRule="auto"/>
              <w:ind w:left="0" w:right="288" w:firstLine="0"/>
              <w:rPr>
                <w:rFonts w:ascii="Poppins" w:eastAsia="Poppins" w:hAnsi="Poppins" w:cs="Poppins"/>
                <w:b/>
                <w:color w:val="78368B"/>
                <w:sz w:val="42"/>
              </w:rPr>
            </w:pPr>
          </w:p>
        </w:tc>
        <w:tc>
          <w:tcPr>
            <w:tcW w:w="4314" w:type="dxa"/>
          </w:tcPr>
          <w:p w14:paraId="1C9E3C5F" w14:textId="77777777" w:rsidR="00F110E7" w:rsidRPr="00F110E7" w:rsidRDefault="00F110E7" w:rsidP="004F4087">
            <w:pPr>
              <w:spacing w:after="0" w:line="276" w:lineRule="auto"/>
              <w:ind w:left="115" w:right="720" w:firstLine="0"/>
              <w:rPr>
                <w:rFonts w:ascii="NexaRegular" w:hAnsi="NexaRegular"/>
                <w:b/>
                <w:color w:val="FFFFFF" w:themeColor="background1"/>
                <w:sz w:val="18"/>
                <w:szCs w:val="18"/>
              </w:rPr>
            </w:pPr>
          </w:p>
          <w:p w14:paraId="05F55CEF" w14:textId="77777777" w:rsidR="00F110E7" w:rsidRDefault="00F110E7" w:rsidP="004F4087">
            <w:pPr>
              <w:spacing w:after="0" w:line="276" w:lineRule="auto"/>
              <w:ind w:left="115" w:right="720" w:firstLine="0"/>
              <w:rPr>
                <w:rFonts w:ascii="NexaRegular" w:hAnsi="NexaRegular"/>
                <w:b/>
                <w:color w:val="FFFFFF" w:themeColor="background1"/>
                <w:sz w:val="18"/>
                <w:szCs w:val="18"/>
              </w:rPr>
            </w:pPr>
          </w:p>
          <w:p w14:paraId="483F7B16" w14:textId="7D7ED66F" w:rsidR="002F20C7" w:rsidRPr="00F110E7" w:rsidRDefault="00BA6848" w:rsidP="004F4087">
            <w:pPr>
              <w:spacing w:after="0" w:line="276" w:lineRule="auto"/>
              <w:ind w:left="115" w:right="720" w:firstLine="0"/>
              <w:rPr>
                <w:rFonts w:ascii="NexaRegular" w:hAnsi="NexaRegular"/>
                <w:color w:val="FFFFFF" w:themeColor="background1"/>
                <w:sz w:val="18"/>
                <w:szCs w:val="18"/>
              </w:rPr>
            </w:pPr>
            <w:r w:rsidRPr="00F110E7">
              <w:rPr>
                <w:rFonts w:ascii="NexaRegular" w:hAnsi="NexaRegular"/>
                <w:b/>
                <w:color w:val="FFFFFF" w:themeColor="background1"/>
                <w:sz w:val="18"/>
                <w:szCs w:val="18"/>
              </w:rPr>
              <w:t xml:space="preserve">এই ব্যাপারে যদি আপনার কোনো প্রশ্ন থাকে, অথবা সমীক্ষায় অংশগ্রহণ করতে না চান, তবে অনুগ্রহ করে যোগাযোগ করবেন: </w:t>
            </w:r>
          </w:p>
          <w:p w14:paraId="4661C8D8" w14:textId="1621A8BB" w:rsidR="002F20C7" w:rsidRPr="00F110E7" w:rsidRDefault="00BA6848" w:rsidP="00BA6848">
            <w:pPr>
              <w:spacing w:before="60" w:line="276" w:lineRule="auto"/>
              <w:rPr>
                <w:rFonts w:ascii="NexaRegular" w:hAnsi="NexaRegular"/>
                <w:b/>
                <w:color w:val="FFFFFF" w:themeColor="background1"/>
                <w:sz w:val="18"/>
                <w:szCs w:val="18"/>
              </w:rPr>
            </w:pPr>
            <w:r w:rsidRPr="00F110E7">
              <w:rPr>
                <w:rFonts w:ascii="Cambria Math" w:hAnsi="Cambria Math"/>
                <w:color w:val="FFFFFF" w:themeColor="background1"/>
                <w:sz w:val="18"/>
                <w:szCs w:val="18"/>
              </w:rPr>
              <w:t xml:space="preserve">       </w:t>
            </w:r>
            <w:r w:rsidR="00F110E7" w:rsidRPr="004F4087">
              <w:rPr>
                <w:rFonts w:ascii="Cambria Math" w:eastAsia="Segoe UI Symbol" w:hAnsi="Cambria Math" w:cs="Cambria Math"/>
                <w:color w:val="FFFFFF" w:themeColor="background1"/>
                <w:sz w:val="22"/>
                <w:lang w:val="es-CO"/>
              </w:rPr>
              <w:t>◗</w:t>
            </w:r>
            <w:r w:rsidRPr="00F110E7">
              <w:rPr>
                <w:rFonts w:ascii="Cambria Math" w:hAnsi="Cambria Math"/>
                <w:color w:val="FFFFFF" w:themeColor="background1"/>
                <w:sz w:val="18"/>
                <w:szCs w:val="18"/>
              </w:rPr>
              <w:t xml:space="preserve"> </w:t>
            </w:r>
            <w:r w:rsidR="003965C2" w:rsidRPr="00BA6848">
              <w:rPr>
                <w:rFonts w:ascii="NexaRegular" w:hAnsi="NexaRegular"/>
                <w:b/>
                <w:bCs/>
                <w:color w:val="FFFFFF" w:themeColor="background1"/>
                <w:sz w:val="22"/>
                <w:highlight w:val="yellow"/>
                <w:lang w:val="en-GB"/>
              </w:rPr>
              <w:t>TELEPHONE NUMBER]</w:t>
            </w:r>
          </w:p>
          <w:p w14:paraId="6B0F8AA2" w14:textId="26BF69C8" w:rsidR="00BA6848" w:rsidRPr="00F110E7" w:rsidRDefault="00BA6848" w:rsidP="00BA6848">
            <w:pPr>
              <w:numPr>
                <w:ilvl w:val="0"/>
                <w:numId w:val="2"/>
              </w:numPr>
              <w:tabs>
                <w:tab w:val="clear" w:pos="720"/>
              </w:tabs>
              <w:spacing w:before="60" w:after="0" w:line="276" w:lineRule="auto"/>
              <w:ind w:right="1673"/>
              <w:rPr>
                <w:rFonts w:ascii="Cambria Math" w:eastAsia="Segoe UI Symbol" w:hAnsi="Cambria Math" w:cs="Cambria Math"/>
                <w:color w:val="FFFFFF" w:themeColor="background1"/>
                <w:sz w:val="18"/>
                <w:szCs w:val="18"/>
              </w:rPr>
            </w:pPr>
            <w:r w:rsidRPr="00F110E7">
              <w:rPr>
                <w:rFonts w:ascii="Cambria Math" w:hAnsi="Cambria Math"/>
                <w:b/>
                <w:color w:val="FFFFFF" w:themeColor="background1"/>
                <w:sz w:val="18"/>
                <w:szCs w:val="18"/>
                <w:highlight w:val="yellow"/>
              </w:rPr>
              <w:t>[</w:t>
            </w:r>
            <w:r w:rsidR="003965C2" w:rsidRPr="00BA6848">
              <w:rPr>
                <w:rFonts w:ascii="Cambria Math" w:eastAsia="Segoe UI Symbol" w:hAnsi="Cambria Math" w:cs="Cambria Math"/>
                <w:b/>
                <w:bCs/>
                <w:color w:val="FFFFFF" w:themeColor="background1"/>
                <w:sz w:val="22"/>
                <w:highlight w:val="yellow"/>
              </w:rPr>
              <w:t>EMAIL ADDRESS]</w:t>
            </w:r>
          </w:p>
          <w:p w14:paraId="3062D5BF" w14:textId="6DDA4ED7" w:rsidR="002F20C7" w:rsidRPr="00F110E7" w:rsidRDefault="002F20C7" w:rsidP="002F20C7">
            <w:pPr>
              <w:spacing w:before="60" w:after="0" w:line="276" w:lineRule="auto"/>
              <w:ind w:left="72" w:firstLine="0"/>
              <w:rPr>
                <w:rFonts w:ascii="Poppins" w:eastAsia="Poppins" w:hAnsi="Poppins" w:cs="Poppins"/>
                <w:b/>
                <w:color w:val="FFFFFF" w:themeColor="background1"/>
                <w:sz w:val="18"/>
                <w:szCs w:val="18"/>
              </w:rPr>
            </w:pPr>
          </w:p>
        </w:tc>
      </w:tr>
    </w:tbl>
    <w:p w14:paraId="7C39AB50" w14:textId="77777777" w:rsidR="00C95377" w:rsidRPr="004F4087" w:rsidRDefault="00C95377" w:rsidP="002F20C7">
      <w:pPr>
        <w:spacing w:before="120" w:after="0" w:line="288" w:lineRule="auto"/>
        <w:ind w:left="0" w:right="706" w:firstLine="0"/>
        <w:rPr>
          <w:rFonts w:ascii="NexaRegular" w:hAnsi="NexaRegular"/>
        </w:rPr>
      </w:pPr>
    </w:p>
    <w:sectPr w:rsidR="00C95377" w:rsidRPr="004F4087" w:rsidSect="002F20C7">
      <w:headerReference w:type="default" r:id="rId11"/>
      <w:type w:val="continuous"/>
      <w:pgSz w:w="11906" w:h="16838" w:code="9"/>
      <w:pgMar w:top="533" w:right="720" w:bottom="1440" w:left="850" w:header="0" w:footer="0" w:gutter="0"/>
      <w:cols w:space="100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DBEF" w14:textId="77777777" w:rsidR="00BF1323" w:rsidRDefault="00BF1323" w:rsidP="00C16B21">
      <w:pPr>
        <w:spacing w:after="0" w:line="240" w:lineRule="auto"/>
      </w:pPr>
      <w:r>
        <w:separator/>
      </w:r>
    </w:p>
  </w:endnote>
  <w:endnote w:type="continuationSeparator" w:id="0">
    <w:p w14:paraId="13325044" w14:textId="77777777" w:rsidR="00BF1323" w:rsidRDefault="00BF1323" w:rsidP="00C1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 Dingbat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exa">
    <w:altName w:val="Cambria"/>
    <w:panose1 w:val="00000000000000000000"/>
    <w:charset w:val="00"/>
    <w:family w:val="roman"/>
    <w:notTrueType/>
    <w:pitch w:val="default"/>
    <w:sig w:usb0="00000003" w:usb1="00000000" w:usb2="00000000" w:usb3="00000000" w:csb0="00000001" w:csb1="00000000"/>
  </w:font>
  <w:font w:name="HVD Poster Clean">
    <w:altName w:val="Calibri"/>
    <w:charset w:val="00"/>
    <w:family w:val="auto"/>
    <w:pitch w:val="variable"/>
    <w:sig w:usb0="80000023" w:usb1="00000042" w:usb2="00000000" w:usb3="00000000" w:csb0="00000001" w:csb1="00000000"/>
  </w:font>
  <w:font w:name="Poppins">
    <w:altName w:val="Poppins"/>
    <w:charset w:val="00"/>
    <w:family w:val="auto"/>
    <w:pitch w:val="variable"/>
    <w:sig w:usb0="00008007" w:usb1="00000000" w:usb2="00000000" w:usb3="00000000" w:csb0="00000093" w:csb1="00000000"/>
  </w:font>
  <w:font w:name="NexaRegular">
    <w:altName w:val="Calibri"/>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06A4" w14:textId="77777777" w:rsidR="00BF1323" w:rsidRDefault="00BF1323" w:rsidP="00C16B21">
      <w:pPr>
        <w:spacing w:after="0" w:line="240" w:lineRule="auto"/>
      </w:pPr>
      <w:r>
        <w:separator/>
      </w:r>
    </w:p>
  </w:footnote>
  <w:footnote w:type="continuationSeparator" w:id="0">
    <w:p w14:paraId="5C9BEB69" w14:textId="77777777" w:rsidR="00BF1323" w:rsidRDefault="00BF1323" w:rsidP="00C16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44ED" w14:textId="77777777" w:rsidR="00C16B21" w:rsidRDefault="00C16B21">
    <w:pPr>
      <w:pStyle w:val="Header"/>
    </w:pPr>
    <w:r>
      <w:rPr>
        <w:noProof/>
      </w:rPr>
      <w:drawing>
        <wp:anchor distT="0" distB="0" distL="114300" distR="114300" simplePos="0" relativeHeight="251658240" behindDoc="1" locked="0" layoutInCell="1" allowOverlap="1" wp14:anchorId="75C6CC88" wp14:editId="134C0C4F">
          <wp:simplePos x="0" y="0"/>
          <wp:positionH relativeFrom="margin">
            <wp:align>center</wp:align>
          </wp:positionH>
          <wp:positionV relativeFrom="paragraph">
            <wp:posOffset>0</wp:posOffset>
          </wp:positionV>
          <wp:extent cx="7553614" cy="1069698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3614" cy="106969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24135"/>
    <w:multiLevelType w:val="hybridMultilevel"/>
    <w:tmpl w:val="A7CE3128"/>
    <w:lvl w:ilvl="0" w:tplc="41D851BC">
      <w:start w:val="1"/>
      <w:numFmt w:val="bullet"/>
      <w:lvlText w:val="◗"/>
      <w:lvlJc w:val="left"/>
      <w:pPr>
        <w:tabs>
          <w:tab w:val="num" w:pos="720"/>
        </w:tabs>
        <w:ind w:left="720" w:hanging="360"/>
      </w:pPr>
      <w:rPr>
        <w:rFonts w:ascii="Zapf Dingbats" w:hAnsi="Zapf Dingbats" w:hint="default"/>
      </w:rPr>
    </w:lvl>
    <w:lvl w:ilvl="1" w:tplc="F0AC7E68" w:tentative="1">
      <w:start w:val="1"/>
      <w:numFmt w:val="bullet"/>
      <w:lvlText w:val="◗"/>
      <w:lvlJc w:val="left"/>
      <w:pPr>
        <w:tabs>
          <w:tab w:val="num" w:pos="1440"/>
        </w:tabs>
        <w:ind w:left="1440" w:hanging="360"/>
      </w:pPr>
      <w:rPr>
        <w:rFonts w:ascii="Zapf Dingbats" w:hAnsi="Zapf Dingbats" w:hint="default"/>
      </w:rPr>
    </w:lvl>
    <w:lvl w:ilvl="2" w:tplc="DF3808C8" w:tentative="1">
      <w:start w:val="1"/>
      <w:numFmt w:val="bullet"/>
      <w:lvlText w:val="◗"/>
      <w:lvlJc w:val="left"/>
      <w:pPr>
        <w:tabs>
          <w:tab w:val="num" w:pos="2160"/>
        </w:tabs>
        <w:ind w:left="2160" w:hanging="360"/>
      </w:pPr>
      <w:rPr>
        <w:rFonts w:ascii="Zapf Dingbats" w:hAnsi="Zapf Dingbats" w:hint="default"/>
      </w:rPr>
    </w:lvl>
    <w:lvl w:ilvl="3" w:tplc="4288CF30" w:tentative="1">
      <w:start w:val="1"/>
      <w:numFmt w:val="bullet"/>
      <w:lvlText w:val="◗"/>
      <w:lvlJc w:val="left"/>
      <w:pPr>
        <w:tabs>
          <w:tab w:val="num" w:pos="2880"/>
        </w:tabs>
        <w:ind w:left="2880" w:hanging="360"/>
      </w:pPr>
      <w:rPr>
        <w:rFonts w:ascii="Zapf Dingbats" w:hAnsi="Zapf Dingbats" w:hint="default"/>
      </w:rPr>
    </w:lvl>
    <w:lvl w:ilvl="4" w:tplc="E5383114" w:tentative="1">
      <w:start w:val="1"/>
      <w:numFmt w:val="bullet"/>
      <w:lvlText w:val="◗"/>
      <w:lvlJc w:val="left"/>
      <w:pPr>
        <w:tabs>
          <w:tab w:val="num" w:pos="3600"/>
        </w:tabs>
        <w:ind w:left="3600" w:hanging="360"/>
      </w:pPr>
      <w:rPr>
        <w:rFonts w:ascii="Zapf Dingbats" w:hAnsi="Zapf Dingbats" w:hint="default"/>
      </w:rPr>
    </w:lvl>
    <w:lvl w:ilvl="5" w:tplc="3EC44DA2" w:tentative="1">
      <w:start w:val="1"/>
      <w:numFmt w:val="bullet"/>
      <w:lvlText w:val="◗"/>
      <w:lvlJc w:val="left"/>
      <w:pPr>
        <w:tabs>
          <w:tab w:val="num" w:pos="4320"/>
        </w:tabs>
        <w:ind w:left="4320" w:hanging="360"/>
      </w:pPr>
      <w:rPr>
        <w:rFonts w:ascii="Zapf Dingbats" w:hAnsi="Zapf Dingbats" w:hint="default"/>
      </w:rPr>
    </w:lvl>
    <w:lvl w:ilvl="6" w:tplc="B428E38E" w:tentative="1">
      <w:start w:val="1"/>
      <w:numFmt w:val="bullet"/>
      <w:lvlText w:val="◗"/>
      <w:lvlJc w:val="left"/>
      <w:pPr>
        <w:tabs>
          <w:tab w:val="num" w:pos="5040"/>
        </w:tabs>
        <w:ind w:left="5040" w:hanging="360"/>
      </w:pPr>
      <w:rPr>
        <w:rFonts w:ascii="Zapf Dingbats" w:hAnsi="Zapf Dingbats" w:hint="default"/>
      </w:rPr>
    </w:lvl>
    <w:lvl w:ilvl="7" w:tplc="58A04A56" w:tentative="1">
      <w:start w:val="1"/>
      <w:numFmt w:val="bullet"/>
      <w:lvlText w:val="◗"/>
      <w:lvlJc w:val="left"/>
      <w:pPr>
        <w:tabs>
          <w:tab w:val="num" w:pos="5760"/>
        </w:tabs>
        <w:ind w:left="5760" w:hanging="360"/>
      </w:pPr>
      <w:rPr>
        <w:rFonts w:ascii="Zapf Dingbats" w:hAnsi="Zapf Dingbats" w:hint="default"/>
      </w:rPr>
    </w:lvl>
    <w:lvl w:ilvl="8" w:tplc="1B1660AE" w:tentative="1">
      <w:start w:val="1"/>
      <w:numFmt w:val="bullet"/>
      <w:lvlText w:val="◗"/>
      <w:lvlJc w:val="left"/>
      <w:pPr>
        <w:tabs>
          <w:tab w:val="num" w:pos="6480"/>
        </w:tabs>
        <w:ind w:left="6480" w:hanging="360"/>
      </w:pPr>
      <w:rPr>
        <w:rFonts w:ascii="Zapf Dingbats" w:hAnsi="Zapf Dingbats" w:hint="default"/>
      </w:rPr>
    </w:lvl>
  </w:abstractNum>
  <w:abstractNum w:abstractNumId="1" w15:restartNumberingAfterBreak="0">
    <w:nsid w:val="7CED65BE"/>
    <w:multiLevelType w:val="hybridMultilevel"/>
    <w:tmpl w:val="EAAC8B88"/>
    <w:lvl w:ilvl="0" w:tplc="4DA28E42">
      <w:start w:val="1"/>
      <w:numFmt w:val="bullet"/>
      <w:lvlText w:val="◗"/>
      <w:lvlJc w:val="left"/>
      <w:pPr>
        <w:tabs>
          <w:tab w:val="num" w:pos="720"/>
        </w:tabs>
        <w:ind w:left="720" w:hanging="360"/>
      </w:pPr>
      <w:rPr>
        <w:rFonts w:ascii="Zapf Dingbats" w:hAnsi="Zapf Dingbats" w:hint="default"/>
      </w:rPr>
    </w:lvl>
    <w:lvl w:ilvl="1" w:tplc="F86CF364" w:tentative="1">
      <w:start w:val="1"/>
      <w:numFmt w:val="bullet"/>
      <w:lvlText w:val="◗"/>
      <w:lvlJc w:val="left"/>
      <w:pPr>
        <w:tabs>
          <w:tab w:val="num" w:pos="1440"/>
        </w:tabs>
        <w:ind w:left="1440" w:hanging="360"/>
      </w:pPr>
      <w:rPr>
        <w:rFonts w:ascii="Zapf Dingbats" w:hAnsi="Zapf Dingbats" w:hint="default"/>
      </w:rPr>
    </w:lvl>
    <w:lvl w:ilvl="2" w:tplc="EBC45FBE" w:tentative="1">
      <w:start w:val="1"/>
      <w:numFmt w:val="bullet"/>
      <w:lvlText w:val="◗"/>
      <w:lvlJc w:val="left"/>
      <w:pPr>
        <w:tabs>
          <w:tab w:val="num" w:pos="2160"/>
        </w:tabs>
        <w:ind w:left="2160" w:hanging="360"/>
      </w:pPr>
      <w:rPr>
        <w:rFonts w:ascii="Zapf Dingbats" w:hAnsi="Zapf Dingbats" w:hint="default"/>
      </w:rPr>
    </w:lvl>
    <w:lvl w:ilvl="3" w:tplc="92624108" w:tentative="1">
      <w:start w:val="1"/>
      <w:numFmt w:val="bullet"/>
      <w:lvlText w:val="◗"/>
      <w:lvlJc w:val="left"/>
      <w:pPr>
        <w:tabs>
          <w:tab w:val="num" w:pos="2880"/>
        </w:tabs>
        <w:ind w:left="2880" w:hanging="360"/>
      </w:pPr>
      <w:rPr>
        <w:rFonts w:ascii="Zapf Dingbats" w:hAnsi="Zapf Dingbats" w:hint="default"/>
      </w:rPr>
    </w:lvl>
    <w:lvl w:ilvl="4" w:tplc="42FEA0A0" w:tentative="1">
      <w:start w:val="1"/>
      <w:numFmt w:val="bullet"/>
      <w:lvlText w:val="◗"/>
      <w:lvlJc w:val="left"/>
      <w:pPr>
        <w:tabs>
          <w:tab w:val="num" w:pos="3600"/>
        </w:tabs>
        <w:ind w:left="3600" w:hanging="360"/>
      </w:pPr>
      <w:rPr>
        <w:rFonts w:ascii="Zapf Dingbats" w:hAnsi="Zapf Dingbats" w:hint="default"/>
      </w:rPr>
    </w:lvl>
    <w:lvl w:ilvl="5" w:tplc="A2F049A4" w:tentative="1">
      <w:start w:val="1"/>
      <w:numFmt w:val="bullet"/>
      <w:lvlText w:val="◗"/>
      <w:lvlJc w:val="left"/>
      <w:pPr>
        <w:tabs>
          <w:tab w:val="num" w:pos="4320"/>
        </w:tabs>
        <w:ind w:left="4320" w:hanging="360"/>
      </w:pPr>
      <w:rPr>
        <w:rFonts w:ascii="Zapf Dingbats" w:hAnsi="Zapf Dingbats" w:hint="default"/>
      </w:rPr>
    </w:lvl>
    <w:lvl w:ilvl="6" w:tplc="75A24964" w:tentative="1">
      <w:start w:val="1"/>
      <w:numFmt w:val="bullet"/>
      <w:lvlText w:val="◗"/>
      <w:lvlJc w:val="left"/>
      <w:pPr>
        <w:tabs>
          <w:tab w:val="num" w:pos="5040"/>
        </w:tabs>
        <w:ind w:left="5040" w:hanging="360"/>
      </w:pPr>
      <w:rPr>
        <w:rFonts w:ascii="Zapf Dingbats" w:hAnsi="Zapf Dingbats" w:hint="default"/>
      </w:rPr>
    </w:lvl>
    <w:lvl w:ilvl="7" w:tplc="D284C7FC" w:tentative="1">
      <w:start w:val="1"/>
      <w:numFmt w:val="bullet"/>
      <w:lvlText w:val="◗"/>
      <w:lvlJc w:val="left"/>
      <w:pPr>
        <w:tabs>
          <w:tab w:val="num" w:pos="5760"/>
        </w:tabs>
        <w:ind w:left="5760" w:hanging="360"/>
      </w:pPr>
      <w:rPr>
        <w:rFonts w:ascii="Zapf Dingbats" w:hAnsi="Zapf Dingbats" w:hint="default"/>
      </w:rPr>
    </w:lvl>
    <w:lvl w:ilvl="8" w:tplc="C7C435D6" w:tentative="1">
      <w:start w:val="1"/>
      <w:numFmt w:val="bullet"/>
      <w:lvlText w:val="◗"/>
      <w:lvlJc w:val="left"/>
      <w:pPr>
        <w:tabs>
          <w:tab w:val="num" w:pos="6480"/>
        </w:tabs>
        <w:ind w:left="6480" w:hanging="360"/>
      </w:pPr>
      <w:rPr>
        <w:rFonts w:ascii="Zapf Dingbats" w:hAnsi="Zapf Dingbats" w:hint="default"/>
      </w:rPr>
    </w:lvl>
  </w:abstractNum>
  <w:num w:numId="1" w16cid:durableId="1829663250">
    <w:abstractNumId w:val="1"/>
  </w:num>
  <w:num w:numId="2" w16cid:durableId="109833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77"/>
    <w:rsid w:val="000155D4"/>
    <w:rsid w:val="00072545"/>
    <w:rsid w:val="000E4CF9"/>
    <w:rsid w:val="001479E8"/>
    <w:rsid w:val="001F271E"/>
    <w:rsid w:val="00216CB5"/>
    <w:rsid w:val="00244509"/>
    <w:rsid w:val="00293C52"/>
    <w:rsid w:val="002F20C7"/>
    <w:rsid w:val="002F769A"/>
    <w:rsid w:val="0031236B"/>
    <w:rsid w:val="003965C2"/>
    <w:rsid w:val="003F5E5F"/>
    <w:rsid w:val="004E6DE7"/>
    <w:rsid w:val="004F4087"/>
    <w:rsid w:val="005965BA"/>
    <w:rsid w:val="005E585E"/>
    <w:rsid w:val="0061759B"/>
    <w:rsid w:val="00694D0C"/>
    <w:rsid w:val="00866E6F"/>
    <w:rsid w:val="00912046"/>
    <w:rsid w:val="0097163E"/>
    <w:rsid w:val="00972C23"/>
    <w:rsid w:val="009928FE"/>
    <w:rsid w:val="009A5962"/>
    <w:rsid w:val="00A1431A"/>
    <w:rsid w:val="00AA217F"/>
    <w:rsid w:val="00BA6848"/>
    <w:rsid w:val="00BB5302"/>
    <w:rsid w:val="00BC1004"/>
    <w:rsid w:val="00BF1323"/>
    <w:rsid w:val="00C0472E"/>
    <w:rsid w:val="00C16B21"/>
    <w:rsid w:val="00C95377"/>
    <w:rsid w:val="00F110E7"/>
    <w:rsid w:val="00FC3D9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A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n-IN"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91" w:lineRule="auto"/>
      <w:ind w:left="10" w:hanging="10"/>
    </w:pPr>
    <w:rPr>
      <w:rFonts w:ascii="Nexa" w:eastAsia="Nexa" w:hAnsi="Nexa" w:cs="Nex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B21"/>
    <w:rPr>
      <w:rFonts w:ascii="Nexa" w:eastAsia="Nexa" w:hAnsi="Nexa" w:cs="Nexa"/>
      <w:color w:val="000000"/>
      <w:sz w:val="24"/>
    </w:rPr>
  </w:style>
  <w:style w:type="paragraph" w:styleId="Footer">
    <w:name w:val="footer"/>
    <w:basedOn w:val="Normal"/>
    <w:link w:val="FooterChar"/>
    <w:uiPriority w:val="99"/>
    <w:unhideWhenUsed/>
    <w:rsid w:val="00C16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B21"/>
    <w:rPr>
      <w:rFonts w:ascii="Nexa" w:eastAsia="Nexa" w:hAnsi="Nexa" w:cs="Nexa"/>
      <w:color w:val="000000"/>
      <w:sz w:val="24"/>
    </w:rPr>
  </w:style>
  <w:style w:type="table" w:styleId="TableGrid">
    <w:name w:val="Table Grid"/>
    <w:basedOn w:val="TableNormal"/>
    <w:uiPriority w:val="39"/>
    <w:rsid w:val="002F2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6848"/>
    <w:pPr>
      <w:spacing w:before="100" w:beforeAutospacing="1" w:after="100" w:afterAutospacing="1" w:line="240" w:lineRule="auto"/>
      <w:ind w:left="0" w:firstLine="0"/>
    </w:pPr>
    <w:rPr>
      <w:rFonts w:ascii="Times New Roman" w:eastAsia="Times New Roman" w:hAnsi="Times New Roman" w:cs="Times New Roman"/>
      <w:color w:val="auto"/>
      <w:szCs w:val="24"/>
      <w:lang w:eastAsia="en-GB"/>
    </w:rPr>
  </w:style>
  <w:style w:type="paragraph" w:styleId="ListParagraph">
    <w:name w:val="List Paragraph"/>
    <w:basedOn w:val="Normal"/>
    <w:uiPriority w:val="34"/>
    <w:qFormat/>
    <w:rsid w:val="00BA6848"/>
    <w:pPr>
      <w:spacing w:after="0" w:line="240" w:lineRule="auto"/>
      <w:ind w:left="720" w:firstLine="0"/>
      <w:contextualSpacing/>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535ED-7EE9-4FBF-B046-7182CA5BFACB}">
  <ds:schemaRefs>
    <ds:schemaRef ds:uri="http://schemas.microsoft.com/sharepoint/v3/contenttype/forms"/>
  </ds:schemaRefs>
</ds:datastoreItem>
</file>

<file path=customXml/itemProps2.xml><?xml version="1.0" encoding="utf-8"?>
<ds:datastoreItem xmlns:ds="http://schemas.openxmlformats.org/officeDocument/2006/customXml" ds:itemID="{CE73FBC1-308E-4AF3-A55C-F999C6332FC1}">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3.xml><?xml version="1.0" encoding="utf-8"?>
<ds:datastoreItem xmlns:ds="http://schemas.openxmlformats.org/officeDocument/2006/customXml" ds:itemID="{A9DA40C5-F000-4E52-B05C-68E0A9194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5B5BBE-2424-4579-8BD1-903B753C193D}">
  <ds:schemaRefs>
    <ds:schemaRef ds:uri="http://schemas.openxmlformats.org/officeDocument/2006/bibliography"/>
  </ds:schemaRefs>
</ds:datastoreItem>
</file>

<file path=docMetadata/LabelInfo.xml><?xml version="1.0" encoding="utf-8"?>
<clbl:labelList xmlns:clbl="http://schemas.microsoft.com/office/2020/mipLabelMetadata">
  <clbl:label id="{ca0452ff-490b-4e36-85c4-c3405a8330e9}"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1037</Characters>
  <Application>Microsoft Office Word</Application>
  <DocSecurity>0</DocSecurity>
  <Lines>44</Lines>
  <Paragraphs>15</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2026-01-15T17:39:00Z</dcterms:created>
  <dcterms:modified xsi:type="dcterms:W3CDTF">2026-01-15T18:20:00Z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ies>
</file>